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92" w:rsidRPr="002C2DCC" w:rsidRDefault="00E06655" w:rsidP="00FF6E92">
      <w:pPr>
        <w:rPr>
          <w:rFonts w:ascii="Arial" w:hAnsi="Arial"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FF6E92" w:rsidRPr="00FF6E92">
        <w:rPr>
          <w:rFonts w:ascii="Arial" w:hAnsi="Arial"/>
          <w:b/>
          <w:sz w:val="20"/>
          <w:szCs w:val="20"/>
        </w:rPr>
        <w:t>Mês sénior arranca com Chá Dançante</w:t>
      </w: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 xml:space="preserve">Arrancou ontem, 10 de outubro, o Mês Sénior “Em outubro acontecem... </w:t>
      </w:r>
      <w:proofErr w:type="gramStart"/>
      <w:r w:rsidRPr="002C2DCC">
        <w:rPr>
          <w:rFonts w:ascii="Arial" w:hAnsi="Arial"/>
          <w:sz w:val="20"/>
          <w:szCs w:val="20"/>
        </w:rPr>
        <w:t>sensibilidades</w:t>
      </w:r>
      <w:proofErr w:type="gramEnd"/>
      <w:r>
        <w:rPr>
          <w:rFonts w:ascii="Arial" w:hAnsi="Arial"/>
          <w:sz w:val="20"/>
          <w:szCs w:val="20"/>
        </w:rPr>
        <w:t xml:space="preserve">”, </w:t>
      </w:r>
      <w:r w:rsidRPr="002C2DCC">
        <w:rPr>
          <w:rFonts w:ascii="Arial" w:hAnsi="Arial"/>
          <w:sz w:val="20"/>
          <w:szCs w:val="20"/>
        </w:rPr>
        <w:t xml:space="preserve">com o chá dançante, na Casa dos Arcos, em Santo António de Vagos, dirigido à população sénior do concelho de Vagos. Cerca de100 seniores, das várias instituições de solidariedade social de Vagos, passaram uma tarde de convívio com muita dança e animação, ao sabor de um bom chá e bolinhos. </w:t>
      </w: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O Mês Sénior continua</w:t>
      </w:r>
      <w:r>
        <w:rPr>
          <w:rFonts w:ascii="Arial" w:hAnsi="Arial"/>
          <w:sz w:val="20"/>
          <w:szCs w:val="20"/>
        </w:rPr>
        <w:t>,</w:t>
      </w:r>
      <w:r w:rsidRPr="002C2DCC">
        <w:rPr>
          <w:rFonts w:ascii="Arial" w:hAnsi="Arial"/>
          <w:sz w:val="20"/>
          <w:szCs w:val="20"/>
        </w:rPr>
        <w:t xml:space="preserve"> ao longo do mês de outubro</w:t>
      </w:r>
      <w:r>
        <w:rPr>
          <w:rFonts w:ascii="Arial" w:hAnsi="Arial"/>
          <w:sz w:val="20"/>
          <w:szCs w:val="20"/>
        </w:rPr>
        <w:t>,</w:t>
      </w:r>
      <w:r w:rsidRPr="002C2DCC">
        <w:rPr>
          <w:rFonts w:ascii="Arial" w:hAnsi="Arial"/>
          <w:sz w:val="20"/>
          <w:szCs w:val="20"/>
        </w:rPr>
        <w:t xml:space="preserve"> com varias atividades previstas, a destacar a visita a Fátima, no dia 27 de outubro.  </w:t>
      </w: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A decorrer encontra-se a Exposição “ Viver em Vagos...Coisas do Antigamente”</w:t>
      </w:r>
      <w:r>
        <w:rPr>
          <w:rFonts w:ascii="Arial" w:hAnsi="Arial"/>
          <w:sz w:val="20"/>
          <w:szCs w:val="20"/>
        </w:rPr>
        <w:t>,</w:t>
      </w:r>
      <w:r w:rsidRPr="002C2DCC">
        <w:rPr>
          <w:rFonts w:ascii="Arial" w:hAnsi="Arial"/>
          <w:sz w:val="20"/>
          <w:szCs w:val="20"/>
        </w:rPr>
        <w:t xml:space="preserve"> aberta à população em geral, que pode ser visitada no Palacete Visconde de </w:t>
      </w:r>
      <w:proofErr w:type="spellStart"/>
      <w:r w:rsidRPr="002C2DCC">
        <w:rPr>
          <w:rFonts w:ascii="Arial" w:hAnsi="Arial"/>
          <w:sz w:val="20"/>
          <w:szCs w:val="20"/>
        </w:rPr>
        <w:t>Valdemouro</w:t>
      </w:r>
      <w:proofErr w:type="spellEnd"/>
      <w:r w:rsidRPr="002C2DCC">
        <w:rPr>
          <w:rFonts w:ascii="Arial" w:hAnsi="Arial"/>
          <w:sz w:val="20"/>
          <w:szCs w:val="20"/>
        </w:rPr>
        <w:t>. Esta exposição faz parte da programação do Mês Sénior e é organizada pelo Centro de Educação e Recreio de Vagos.</w:t>
      </w: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 xml:space="preserve">As palestras “À conversa com...” realizam-se </w:t>
      </w:r>
      <w:r>
        <w:rPr>
          <w:rFonts w:ascii="Arial" w:hAnsi="Arial"/>
          <w:sz w:val="20"/>
          <w:szCs w:val="20"/>
        </w:rPr>
        <w:t xml:space="preserve">já </w:t>
      </w:r>
      <w:r w:rsidRPr="002C2DCC">
        <w:rPr>
          <w:rFonts w:ascii="Arial" w:hAnsi="Arial"/>
          <w:sz w:val="20"/>
          <w:szCs w:val="20"/>
        </w:rPr>
        <w:t>amanhã, 12 de outubro, pelas 16h, no Museu do Brincar. No sábado, 13 de outubro, pelas 16h, no mesmo local, realiza-se o teatro de Fantoches “Mestre Barbeiro”.</w:t>
      </w: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 xml:space="preserve">Quer participar numa atividade com os seus netos? O mês sénior proporciona, também, atividades para avós e netos. Encontra-se aberto um concurso, </w:t>
      </w:r>
      <w:r>
        <w:rPr>
          <w:rFonts w:ascii="Arial" w:hAnsi="Arial"/>
          <w:sz w:val="20"/>
          <w:szCs w:val="20"/>
        </w:rPr>
        <w:t xml:space="preserve">até dia 24 de outubro, </w:t>
      </w:r>
      <w:r w:rsidRPr="002C2DCC">
        <w:rPr>
          <w:rFonts w:ascii="Arial" w:hAnsi="Arial"/>
          <w:sz w:val="20"/>
          <w:szCs w:val="20"/>
        </w:rPr>
        <w:t>para avós e netos, “Um brinquedo partilhado...” que consiste na produção de um brinquedo. O regulamento do concurs</w:t>
      </w:r>
      <w:r>
        <w:rPr>
          <w:rFonts w:ascii="Arial" w:hAnsi="Arial"/>
          <w:sz w:val="20"/>
          <w:szCs w:val="20"/>
        </w:rPr>
        <w:t xml:space="preserve">o encontra-se disponível em </w:t>
      </w:r>
      <w:proofErr w:type="spellStart"/>
      <w:r>
        <w:rPr>
          <w:rFonts w:ascii="Arial" w:hAnsi="Arial"/>
          <w:sz w:val="20"/>
          <w:szCs w:val="20"/>
        </w:rPr>
        <w:t>www.</w:t>
      </w:r>
      <w:r w:rsidRPr="002C2DCC">
        <w:rPr>
          <w:rFonts w:ascii="Arial" w:hAnsi="Arial"/>
          <w:sz w:val="20"/>
          <w:szCs w:val="20"/>
        </w:rPr>
        <w:t>cm-vagos.pt</w:t>
      </w:r>
      <w:proofErr w:type="spellEnd"/>
      <w:r w:rsidRPr="002C2DCC">
        <w:rPr>
          <w:rFonts w:ascii="Arial" w:hAnsi="Arial"/>
          <w:sz w:val="20"/>
          <w:szCs w:val="20"/>
        </w:rPr>
        <w:t xml:space="preserve"> ou diretamente no Museu do Brincar. No dia 20 de outubro, está planeada uma atividade desportiva “Avós e Netos: desporto sem gerações” que se realiza a partir das 10h, na Quinta do Ega, com </w:t>
      </w:r>
      <w:r>
        <w:rPr>
          <w:rFonts w:ascii="Arial" w:hAnsi="Arial"/>
          <w:sz w:val="20"/>
          <w:szCs w:val="20"/>
        </w:rPr>
        <w:t xml:space="preserve">varias </w:t>
      </w:r>
      <w:r w:rsidRPr="002C2DCC">
        <w:rPr>
          <w:rFonts w:ascii="Arial" w:hAnsi="Arial"/>
          <w:sz w:val="20"/>
          <w:szCs w:val="20"/>
        </w:rPr>
        <w:t>atividades desde caminhada, circuito de jogos tradicionais, aula + desporto +saúde.</w:t>
      </w: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Quer contar histórias? “A Cadeira do Avô” espera por si! Dirija-se ao Museu do Brincar e voluntarie-se para recuperar a velha tradição oral dos contadores de histórias.</w:t>
      </w: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Muitas outras atividades estão planeadas, até ao final do mês:</w:t>
      </w: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No museu do brincar:</w:t>
      </w:r>
    </w:p>
    <w:p w:rsidR="00FF6E92" w:rsidRPr="002C2DCC" w:rsidRDefault="00FF6E92" w:rsidP="00FF6E92">
      <w:pPr>
        <w:pStyle w:val="PargrafodaLista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/>
          <w:sz w:val="20"/>
          <w:szCs w:val="20"/>
        </w:rPr>
      </w:pPr>
      <w:proofErr w:type="gramStart"/>
      <w:r w:rsidRPr="002C2DCC">
        <w:rPr>
          <w:rFonts w:ascii="Arial" w:hAnsi="Arial"/>
          <w:sz w:val="20"/>
          <w:szCs w:val="20"/>
        </w:rPr>
        <w:t>Ateliers</w:t>
      </w:r>
      <w:proofErr w:type="gramEnd"/>
      <w:r w:rsidRPr="002C2DCC">
        <w:rPr>
          <w:rFonts w:ascii="Arial" w:hAnsi="Arial"/>
          <w:sz w:val="20"/>
          <w:szCs w:val="20"/>
        </w:rPr>
        <w:t xml:space="preserve"> “ Velhos são os trapos: 16 e 23 de outubro</w:t>
      </w:r>
      <w:r>
        <w:rPr>
          <w:rFonts w:ascii="Arial" w:hAnsi="Arial"/>
          <w:sz w:val="20"/>
          <w:szCs w:val="20"/>
        </w:rPr>
        <w:t>, das 14h30 às 16h30.</w:t>
      </w:r>
    </w:p>
    <w:p w:rsidR="00FF6E92" w:rsidRPr="002C2DCC" w:rsidRDefault="00FF6E92" w:rsidP="00FF6E92">
      <w:pPr>
        <w:pStyle w:val="PargrafodaLista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A cadeira do Avô – Seniores voluntários para recuperar a tradição oral dos contadores de histórias. Recrutamento no Museu do Brincar.</w:t>
      </w:r>
    </w:p>
    <w:p w:rsidR="00FF6E92" w:rsidRPr="002C2DCC" w:rsidRDefault="00FF6E92" w:rsidP="00FF6E92">
      <w:pPr>
        <w:pStyle w:val="PargrafodaLista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Cinema: projeção de um filme no dia 24 de outubro, das 16h às 18h (sessões ininterruptas de 20 minutos)</w:t>
      </w:r>
    </w:p>
    <w:p w:rsidR="00FF6E92" w:rsidRPr="002C2DCC" w:rsidRDefault="00FF6E92" w:rsidP="00FF6E92">
      <w:pPr>
        <w:pStyle w:val="PargrafodaLista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Tuna da Universidade sénior no dia 30 de outubro, pelas 21h</w:t>
      </w:r>
    </w:p>
    <w:p w:rsidR="00FF6E92" w:rsidRPr="002C2DCC" w:rsidRDefault="00FF6E92" w:rsidP="00FF6E92">
      <w:pPr>
        <w:pStyle w:val="PargrafodaLista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Visitas ao Museu do Brincar, gratuitas para o público sénior (+65 anos)</w:t>
      </w: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>Atividades desportivas:</w:t>
      </w:r>
    </w:p>
    <w:p w:rsidR="00FF6E92" w:rsidRPr="00FF6E92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- </w:t>
      </w:r>
      <w:r w:rsidRPr="00FF6E92">
        <w:rPr>
          <w:rFonts w:ascii="Arial" w:hAnsi="Arial"/>
          <w:sz w:val="20"/>
          <w:szCs w:val="20"/>
        </w:rPr>
        <w:t xml:space="preserve">20 </w:t>
      </w:r>
      <w:proofErr w:type="gramStart"/>
      <w:r w:rsidRPr="00FF6E92">
        <w:rPr>
          <w:rFonts w:ascii="Arial" w:hAnsi="Arial"/>
          <w:sz w:val="20"/>
          <w:szCs w:val="20"/>
        </w:rPr>
        <w:t>de</w:t>
      </w:r>
      <w:proofErr w:type="gramEnd"/>
      <w:r w:rsidRPr="00FF6E92">
        <w:rPr>
          <w:rFonts w:ascii="Arial" w:hAnsi="Arial"/>
          <w:sz w:val="20"/>
          <w:szCs w:val="20"/>
        </w:rPr>
        <w:t xml:space="preserve"> outubro, das 9h30 às 11h30 e das 14h às 16h: jogos tradicionais no Santuário de Nossa Senhora de Vagos</w:t>
      </w: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lastRenderedPageBreak/>
        <w:t>Visitas:</w:t>
      </w:r>
    </w:p>
    <w:p w:rsidR="00FF6E92" w:rsidRPr="002C2DCC" w:rsidRDefault="00FF6E92" w:rsidP="00FF6E92">
      <w:pPr>
        <w:spacing w:after="0"/>
        <w:jc w:val="both"/>
        <w:rPr>
          <w:rFonts w:ascii="Arial" w:hAnsi="Arial"/>
          <w:sz w:val="20"/>
          <w:szCs w:val="20"/>
        </w:rPr>
      </w:pPr>
      <w:r w:rsidRPr="002C2DCC">
        <w:rPr>
          <w:rFonts w:ascii="Arial" w:hAnsi="Arial"/>
          <w:sz w:val="20"/>
          <w:szCs w:val="20"/>
        </w:rPr>
        <w:t xml:space="preserve"> - Visita à casa museu de Santo António, nos dias 18 e 25 de outubro (necessário efetuar inscrição junto da</w:t>
      </w:r>
      <w:bookmarkStart w:id="0" w:name="_GoBack"/>
      <w:bookmarkEnd w:id="0"/>
      <w:r w:rsidRPr="002C2DCC">
        <w:rPr>
          <w:rFonts w:ascii="Arial" w:hAnsi="Arial"/>
          <w:sz w:val="20"/>
          <w:szCs w:val="20"/>
        </w:rPr>
        <w:t xml:space="preserve"> Divisão de Ação Social da Câmara Municipal de Vagos</w:t>
      </w: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EAA" w:rsidRDefault="005E7EAA">
      <w:r>
        <w:separator/>
      </w:r>
    </w:p>
  </w:endnote>
  <w:endnote w:type="continuationSeparator" w:id="0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</w:t>
    </w:r>
    <w:proofErr w:type="gramStart"/>
    <w:r w:rsidRPr="00F57F51">
      <w:rPr>
        <w:rFonts w:ascii="Arial" w:hAnsi="Arial" w:cs="Arial"/>
        <w:i/>
        <w:sz w:val="16"/>
        <w:szCs w:val="16"/>
      </w:rPr>
      <w:t>E-mail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EAA" w:rsidRDefault="005E7EAA">
      <w:r>
        <w:separator/>
      </w:r>
    </w:p>
  </w:footnote>
  <w:footnote w:type="continuationSeparator" w:id="0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FF6E92">
      <w:rPr>
        <w:b/>
        <w:i/>
        <w:sz w:val="18"/>
        <w:szCs w:val="18"/>
        <w:u w:val="single"/>
      </w:rPr>
      <w:t xml:space="preserve"> n.º 113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FF6E92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11</w:t>
    </w:r>
    <w:r w:rsidR="00A36F6E">
      <w:rPr>
        <w:b/>
        <w:i/>
        <w:sz w:val="18"/>
        <w:szCs w:val="18"/>
      </w:rPr>
      <w:t>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catarina.ribeiro</cp:lastModifiedBy>
  <cp:revision>2</cp:revision>
  <cp:lastPrinted>2011-12-02T16:32:00Z</cp:lastPrinted>
  <dcterms:created xsi:type="dcterms:W3CDTF">2012-10-11T14:44:00Z</dcterms:created>
  <dcterms:modified xsi:type="dcterms:W3CDTF">2012-10-11T14:44:00Z</dcterms:modified>
</cp:coreProperties>
</file>